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6" w:rsidRDefault="00804D26" w:rsidP="00804D26">
      <w:pPr>
        <w:ind w:left="-567" w:firstLine="28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FA6">
        <w:rPr>
          <w:rStyle w:val="a3"/>
          <w:rFonts w:ascii="Times New Roman" w:hAnsi="Times New Roman" w:cs="Times New Roman"/>
          <w:sz w:val="28"/>
          <w:szCs w:val="28"/>
        </w:rPr>
        <w:t>План работы</w:t>
      </w:r>
    </w:p>
    <w:p w:rsidR="00804D26" w:rsidRDefault="00804D26" w:rsidP="00804D26">
      <w:pPr>
        <w:ind w:left="-567" w:firstLine="28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</w:t>
      </w:r>
      <w:r w:rsidRPr="00D94FA6">
        <w:rPr>
          <w:rStyle w:val="a3"/>
          <w:rFonts w:ascii="Times New Roman" w:hAnsi="Times New Roman" w:cs="Times New Roman"/>
          <w:sz w:val="28"/>
          <w:szCs w:val="28"/>
        </w:rPr>
        <w:t>айонного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</w:p>
    <w:p w:rsidR="00804D26" w:rsidRDefault="00804D26" w:rsidP="00804D26">
      <w:pPr>
        <w:ind w:left="-567" w:firstLine="28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:rsidR="00804D26" w:rsidRPr="00D94FA6" w:rsidRDefault="00804D26" w:rsidP="00804D26">
      <w:pPr>
        <w:ind w:left="-567" w:firstLine="28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2017-2018</w:t>
      </w:r>
      <w:r w:rsidRPr="00D94FA6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04D26" w:rsidRDefault="00804D26" w:rsidP="00804D26">
      <w:pPr>
        <w:spacing w:after="0" w:line="36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FA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94FA6">
        <w:rPr>
          <w:rFonts w:ascii="Times New Roman" w:hAnsi="Times New Roman" w:cs="Times New Roman"/>
          <w:b/>
          <w:sz w:val="28"/>
          <w:szCs w:val="28"/>
        </w:rPr>
        <w:t>ЕТОДИЧЕСКАЯ ТЕМА</w:t>
      </w:r>
      <w:r w:rsidRPr="00D94FA6">
        <w:rPr>
          <w:rFonts w:ascii="Times New Roman" w:hAnsi="Times New Roman" w:cs="Times New Roman"/>
          <w:sz w:val="28"/>
          <w:szCs w:val="28"/>
        </w:rPr>
        <w:t xml:space="preserve">:  </w:t>
      </w:r>
      <w:r w:rsidRPr="00D94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«</w:t>
      </w:r>
      <w:r w:rsidRPr="00D94FA6">
        <w:rPr>
          <w:rFonts w:ascii="Times New Roman" w:eastAsia="Times New Roman" w:hAnsi="Times New Roman" w:cs="Times New Roman"/>
          <w:b/>
          <w:sz w:val="28"/>
          <w:szCs w:val="28"/>
        </w:rPr>
        <w:t>От профессиональной компетентности педагогов к образовательным результатам обучающихся в условиях реализации ФГОС</w:t>
      </w:r>
      <w:r w:rsidRPr="00D94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».</w:t>
      </w:r>
    </w:p>
    <w:p w:rsidR="00804D26" w:rsidRPr="00970731" w:rsidRDefault="00804D26" w:rsidP="00804D2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731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970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731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 на основе внедрения современных образовательных технологий и </w:t>
      </w:r>
      <w:r w:rsidRPr="009707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образовательных результатов.</w:t>
      </w:r>
    </w:p>
    <w:p w:rsidR="00804D26" w:rsidRPr="00970731" w:rsidRDefault="00804D26" w:rsidP="00804D2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04D26" w:rsidRPr="00970731" w:rsidRDefault="00804D26" w:rsidP="00804D26">
      <w:pPr>
        <w:pStyle w:val="a4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70731">
        <w:rPr>
          <w:rFonts w:ascii="Times New Roman" w:hAnsi="Times New Roman"/>
          <w:sz w:val="24"/>
          <w:szCs w:val="24"/>
        </w:rPr>
        <w:t>Задачи:</w:t>
      </w:r>
    </w:p>
    <w:p w:rsidR="00804D26" w:rsidRPr="00970731" w:rsidRDefault="00804D26" w:rsidP="00804D26">
      <w:pPr>
        <w:pStyle w:val="a4"/>
        <w:tabs>
          <w:tab w:val="left" w:pos="284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70731">
        <w:rPr>
          <w:rFonts w:ascii="Times New Roman" w:hAnsi="Times New Roman"/>
          <w:sz w:val="24"/>
          <w:szCs w:val="24"/>
        </w:rPr>
        <w:t>-изучение условий реализации ФГОС в основной школе по предметам «русский язык» и «литература»;</w:t>
      </w:r>
    </w:p>
    <w:p w:rsidR="00804D26" w:rsidRPr="00970731" w:rsidRDefault="00804D26" w:rsidP="00804D26">
      <w:pPr>
        <w:pStyle w:val="a4"/>
        <w:tabs>
          <w:tab w:val="left" w:pos="284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70731">
        <w:rPr>
          <w:rFonts w:ascii="Times New Roman" w:hAnsi="Times New Roman"/>
          <w:sz w:val="24"/>
          <w:szCs w:val="24"/>
        </w:rPr>
        <w:t>-трансляция инновационного опыта педагогов района (в контексте ФГОС ООО);</w:t>
      </w:r>
    </w:p>
    <w:p w:rsidR="00804D26" w:rsidRPr="00970731" w:rsidRDefault="00804D26" w:rsidP="00804D26">
      <w:pPr>
        <w:pStyle w:val="a4"/>
        <w:tabs>
          <w:tab w:val="left" w:pos="284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70731">
        <w:rPr>
          <w:rFonts w:ascii="Times New Roman" w:hAnsi="Times New Roman"/>
          <w:sz w:val="24"/>
          <w:szCs w:val="24"/>
        </w:rPr>
        <w:t>- усиление воспитательного потенциала урочной и внеурочной образовательной деятельности учителей-словесников;</w:t>
      </w:r>
    </w:p>
    <w:p w:rsidR="00804D26" w:rsidRPr="00970731" w:rsidRDefault="00804D26" w:rsidP="00804D26">
      <w:pPr>
        <w:pStyle w:val="a4"/>
        <w:tabs>
          <w:tab w:val="left" w:pos="284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70731">
        <w:rPr>
          <w:rFonts w:ascii="Times New Roman" w:hAnsi="Times New Roman"/>
          <w:sz w:val="24"/>
          <w:szCs w:val="24"/>
        </w:rPr>
        <w:t>-научно-методическая подготовка учителей по подготовке учащихся к государственной аттестации в форме ОГЭ и ЕГЭ;</w:t>
      </w:r>
    </w:p>
    <w:p w:rsidR="00804D26" w:rsidRPr="00970731" w:rsidRDefault="00804D26" w:rsidP="00804D26">
      <w:pPr>
        <w:pStyle w:val="2"/>
        <w:tabs>
          <w:tab w:val="left" w:pos="284"/>
        </w:tabs>
        <w:spacing w:after="0" w:line="240" w:lineRule="auto"/>
        <w:ind w:left="-284"/>
        <w:jc w:val="both"/>
      </w:pPr>
      <w:r w:rsidRPr="00970731">
        <w:t>-развитие мотивации педагогов к самообразованию, дальнейшему профессиональному росту, к поиску новых подходов в преподавании дисциплин гуманитарного цикла</w:t>
      </w:r>
    </w:p>
    <w:p w:rsidR="00804D26" w:rsidRPr="00970731" w:rsidRDefault="00804D26" w:rsidP="00804D26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804D26" w:rsidRPr="00970731" w:rsidRDefault="00804D26" w:rsidP="00804D2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методической теме. </w:t>
      </w:r>
    </w:p>
    <w:p w:rsidR="00804D26" w:rsidRPr="00970731" w:rsidRDefault="00804D26" w:rsidP="00804D2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 xml:space="preserve">1.Применение активных форм обучения; использование творческих заданий в обучении предметам гуманитарного цикла; воспитание успехом. </w:t>
      </w:r>
    </w:p>
    <w:p w:rsidR="00804D26" w:rsidRPr="00970731" w:rsidRDefault="00804D26" w:rsidP="00804D2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 xml:space="preserve">2.Использование учителями ИКТ, исследовательских, проблемных методов обучения, </w:t>
      </w:r>
      <w:proofErr w:type="spellStart"/>
      <w:r w:rsidRPr="0097073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0731">
        <w:rPr>
          <w:rFonts w:ascii="Times New Roman" w:hAnsi="Times New Roman" w:cs="Times New Roman"/>
          <w:sz w:val="24"/>
          <w:szCs w:val="24"/>
        </w:rPr>
        <w:t xml:space="preserve"> технологий, внеурочной деятельности при организации системно-</w:t>
      </w:r>
      <w:proofErr w:type="spellStart"/>
      <w:r w:rsidRPr="0097073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70731">
        <w:rPr>
          <w:rFonts w:ascii="Times New Roman" w:hAnsi="Times New Roman" w:cs="Times New Roman"/>
          <w:sz w:val="24"/>
          <w:szCs w:val="24"/>
        </w:rPr>
        <w:t xml:space="preserve"> подхода в реализации основных направлений ФГОС. </w:t>
      </w:r>
    </w:p>
    <w:p w:rsidR="00804D26" w:rsidRPr="00970731" w:rsidRDefault="00804D26" w:rsidP="00804D26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 xml:space="preserve">3.Повышение результативности личностно-ориентированного образования в ходе заседаний МО. </w:t>
      </w:r>
    </w:p>
    <w:p w:rsidR="00804D26" w:rsidRPr="00970731" w:rsidRDefault="00804D26" w:rsidP="00804D26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 xml:space="preserve">5.Повышение уровня духовно-нравственного и гражданско-патриотического воспитания обучающихся на уроках и во внеурочное время. </w:t>
      </w:r>
    </w:p>
    <w:p w:rsidR="00804D26" w:rsidRPr="00970731" w:rsidRDefault="00804D26" w:rsidP="00804D26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731">
        <w:rPr>
          <w:rFonts w:ascii="Times New Roman" w:hAnsi="Times New Roman" w:cs="Times New Roman"/>
          <w:sz w:val="24"/>
          <w:szCs w:val="24"/>
        </w:rPr>
        <w:t>6.Организация работы с одаренными детьми:  подготовка к школьным и муниципальным предметным олимпиадам; участие в творческих муниципальных конкурсах по русскому языку и литературе; участие в региональных,  Всероссийских и Международных  дистанционных олимпиадах и конкурсах.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Направления  практической  деятельности МО: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 xml:space="preserve">- методическая; 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 xml:space="preserve">- информационная;  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 xml:space="preserve"> - аналитическая;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- консультативная;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- организационная.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lastRenderedPageBreak/>
        <w:t>Формы работы, используемые РМО: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 xml:space="preserve"> консультационная группа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проблемные семинары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круглый стол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мастер-класс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творческие конкурсы для обучающихся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посещение уроков с последующим анализом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читательская  конференция</w:t>
      </w:r>
    </w:p>
    <w:p w:rsidR="00804D26" w:rsidRPr="00970731" w:rsidRDefault="00804D26" w:rsidP="00804D26">
      <w:pPr>
        <w:pStyle w:val="Default"/>
        <w:spacing w:line="276" w:lineRule="auto"/>
        <w:ind w:left="-567"/>
        <w:jc w:val="both"/>
      </w:pPr>
      <w:r w:rsidRPr="00970731">
        <w:t>взаимодействие педагогов района с целью обмена опытом</w:t>
      </w:r>
    </w:p>
    <w:p w:rsidR="00804D26" w:rsidRDefault="00804D26" w:rsidP="00804D26">
      <w:pPr>
        <w:pStyle w:val="Default"/>
        <w:spacing w:line="276" w:lineRule="auto"/>
        <w:ind w:left="-567"/>
        <w:jc w:val="both"/>
      </w:pPr>
      <w:r w:rsidRPr="00970731">
        <w:t xml:space="preserve">взаимодействие педагогов через сетевое сотрудничество на педагогических сайтах </w:t>
      </w: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914"/>
        <w:gridCol w:w="1403"/>
        <w:gridCol w:w="2151"/>
      </w:tblGrid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планы работы РМО учителей русского языка и литературы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анализ кадрового обеспечения РМО учителей русского языка и литературы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с учителями методические 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преподаванию предметов в 2017-2018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 введением ФГОС в 7 классах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районном конкурсе «Учитель года»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РМО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работе районной творческой мастерской педагогов: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-«Использование информационно-коммуникационных технологий в обучении и воспитании»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Всероссийской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школьников: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принять участие в районных предметных олимпиадах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олимп.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декабрь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Т.В., учителя - предметники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работе   комиссии по проверке олимпиадных работ по русскому языку и литературе 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декабрь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РМО, 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563212" w:rsidRDefault="00804D26" w:rsidP="00EC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подготовке и проведении</w:t>
            </w:r>
            <w:r w:rsidRPr="0056321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 для образовательных организаций, реализующих образовательные программы среднего общего образования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работе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экспертной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проверке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итоговых сочинений по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 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РМО, 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подготовке и проведении апробации итогового собеседования по русскому языку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- февраль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РМО,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мероприятиях по обобщению и распространению передового опыта учителей русского языка и литературы по вопросам подготовки учащихся к итоговой аттестации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Т.В.,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школ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Информационная деятельность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«Методической копилки»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работы учителей русского языка и литературы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Т.В.,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школ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изучению методических рекомендаций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преподаванию предметов в 2017-2018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Консультационная деятельность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на базе 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мастер-классы по вопросам подготовки учащихся к итоговой аттестации по русскому языку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Т.В., учителя-предметники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Аналитическая деятельность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мониторинг потребности педагогических работников в курсовой подготовке, участии в семинарах, конференциях по повышению квалификации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сентября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Исаченко А.В., 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мониторинг участия учителей школ в работе РМО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Собрать данные об используемых УМК по русскому языку и литературе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Т.В., учителя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аналитические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иалы по итогам работы МО за 2017-2018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Т.В., учителя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Деятельность в области информатизации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школ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мастер-классе «Конструирование урока с ИКТ»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школ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мастер-классе «Конструирование урока с использованием ИКТ на различных этапах урока»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школ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Научно-методическая деятельность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семинарах с руководителями районных методических объединений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Контроль за организацией образовательного процесса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входные и итоговые контрольные работы по русскому языку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РМО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районные диагностические работы в новой форме для выпускников 9-х классов, в форме и по материалам ЕГЭ в выпускных 11 классах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варианты </w:t>
            </w:r>
            <w:proofErr w:type="spellStart"/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районных диагностических работ  по русскому языку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аналитические материалы по результатам выполнения репетиционных работ и экзаменов по материалам и в форме ЕГЭ и в новой форме в 9  классах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Т.В.. учителя</w:t>
            </w:r>
          </w:p>
        </w:tc>
      </w:tr>
    </w:tbl>
    <w:p w:rsidR="00804D26" w:rsidRPr="00275F80" w:rsidRDefault="00804D26" w:rsidP="0080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D26" w:rsidRPr="00275F80" w:rsidRDefault="00804D26" w:rsidP="0080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</w:t>
      </w:r>
    </w:p>
    <w:p w:rsidR="00804D26" w:rsidRPr="00275F80" w:rsidRDefault="00804D26" w:rsidP="0080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учителей русского языка и литературы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01"/>
        <w:gridCol w:w="1335"/>
        <w:gridCol w:w="2093"/>
        <w:gridCol w:w="2176"/>
      </w:tblGrid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E95CC8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C8">
              <w:rPr>
                <w:rFonts w:ascii="Times New Roman" w:hAnsi="Times New Roman"/>
                <w:sz w:val="24"/>
                <w:szCs w:val="24"/>
              </w:rPr>
              <w:t>«Формирование гражданской идентичности на уроках русского языка и литературы»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ГИА и пути повышения качества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аналитической справки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речевых компетенций в контексте подготовки к ГИА» (из опыта работы)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Н.М.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Default="00804D26" w:rsidP="00EC7FF7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«Практические советы по подготовке к итоговому сочинению по литературе»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Мяндмаа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копилка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 и профессиональная грамотность как основа гражданской идентичности»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«Игровая технология как средство активизации познавательной деятельности учащихся на уроках русского языка и литературы»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Итоги МО за 2016 – 2017 учебный год и планирование работы на 2017 – 2018 учебный год.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Т.В.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tabs>
                <w:tab w:val="left" w:pos="426"/>
              </w:tabs>
              <w:spacing w:after="0" w:line="36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педагогического потенциала учителей словесности как одно из условий реализации ФГОС второго поколения»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FA6269" w:rsidRDefault="00804D26" w:rsidP="00EC7FF7">
            <w:pPr>
              <w:tabs>
                <w:tab w:val="left" w:pos="426"/>
              </w:tabs>
              <w:spacing w:after="0" w:line="36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 - практикум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проектов демоверсий ГИА. Итогового сочинения и устного собеседования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Шукшин В.М Рассказ «Микроскоп»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Дзюбина Е.П.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Знаменательные даты как информационные поводы для укрепления ценностных ориентиров национальной памяти и духовно-нравственного воспитания. –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МАОУ Побединской СОШ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входных контрольных работ по русскому языку в 5,6,7,8,10 классах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справки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«Нормы оценки знаний, умений и навыков учащихся по русскому языку»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положения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языковой и коммуникативной компетенций в процессе работы с текстом. Из опыта работы при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подготовки обучающихся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и литературе и пути их решения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- предметники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диагностических работ и устного собеседования по русскому языку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Т.В.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технологий на уроках литературы в условиях стандарта второго поколения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формированию у школьников высокого духовно-нравственного и патриотического сознания – важнейшая часть литературного образования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- предметники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репетиционных работ по русскому языку в 9, 11 классах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 Т.В. 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аналитической справки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Читательские интересы школьников и проблема формирования культуры чтения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- предметники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стол, обмен опытом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ЦОР в преподавании литературы. Планирование занятий с использованием ИКТ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- предметники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04D26" w:rsidRPr="00275F80" w:rsidTr="00EC7FF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развитию речи на уроках литературы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- предметники</w:t>
            </w:r>
          </w:p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D26" w:rsidRPr="00275F80" w:rsidRDefault="00804D26" w:rsidP="00EC7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804D26" w:rsidRPr="00275F80" w:rsidRDefault="00804D26" w:rsidP="0080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D26" w:rsidRPr="00275F80" w:rsidRDefault="00804D26" w:rsidP="0080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5F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МО: Ткач Т.В.</w:t>
      </w: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04D26" w:rsidRDefault="00804D26" w:rsidP="00804D26">
      <w:pPr>
        <w:pStyle w:val="Default"/>
        <w:spacing w:line="276" w:lineRule="auto"/>
        <w:ind w:left="-567"/>
        <w:jc w:val="both"/>
      </w:pPr>
    </w:p>
    <w:p w:rsidR="008C43C6" w:rsidRDefault="008C43C6"/>
    <w:sectPr w:rsidR="008C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6"/>
    <w:rsid w:val="00804D26"/>
    <w:rsid w:val="008C43C6"/>
    <w:rsid w:val="00C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0EA89-D282-42CF-BE6E-F6C7A95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D26"/>
    <w:rPr>
      <w:b/>
      <w:bCs/>
    </w:rPr>
  </w:style>
  <w:style w:type="paragraph" w:styleId="2">
    <w:name w:val="Body Text 2"/>
    <w:basedOn w:val="a"/>
    <w:link w:val="20"/>
    <w:uiPriority w:val="99"/>
    <w:rsid w:val="00804D2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4D26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4D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0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Люба</cp:lastModifiedBy>
  <cp:revision>2</cp:revision>
  <dcterms:created xsi:type="dcterms:W3CDTF">2017-11-07T04:42:00Z</dcterms:created>
  <dcterms:modified xsi:type="dcterms:W3CDTF">2017-11-07T04:42:00Z</dcterms:modified>
</cp:coreProperties>
</file>