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11BD" w14:textId="7777777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Образовательные учреждения Нестеровского округа готовы к новому учебному году</w:t>
      </w:r>
    </w:p>
    <w:p w14:paraId="53844C89" w14:textId="7777777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90B8C" w14:textId="0EC45132" w:rsidR="00776DDD" w:rsidRPr="00776DDD" w:rsidRDefault="00776DDD" w:rsidP="00776D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DDD">
        <w:rPr>
          <w:rFonts w:ascii="Times New Roman" w:hAnsi="Times New Roman" w:cs="Times New Roman"/>
          <w:b/>
          <w:bCs/>
          <w:sz w:val="24"/>
          <w:szCs w:val="24"/>
        </w:rPr>
        <w:t>13–14 августа прошла приёмка школ и детских садов, по итогам которой подтверждена их готовность к приёму учащихся.</w:t>
      </w:r>
    </w:p>
    <w:p w14:paraId="5FBCC34A" w14:textId="7777777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CC805" w14:textId="4E60BB46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В Нестеровском муниципальном округе завершилась ежегодная процедура приёмки образовательных организаций к предстоящему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DDD">
        <w:rPr>
          <w:rFonts w:ascii="Times New Roman" w:hAnsi="Times New Roman" w:cs="Times New Roman"/>
          <w:sz w:val="24"/>
          <w:szCs w:val="24"/>
        </w:rPr>
        <w:t>–202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76DDD">
        <w:rPr>
          <w:rFonts w:ascii="Times New Roman" w:hAnsi="Times New Roman" w:cs="Times New Roman"/>
          <w:sz w:val="24"/>
          <w:szCs w:val="24"/>
        </w:rPr>
        <w:t xml:space="preserve"> учебному году. Работа комиссии проходила 13 и 14 августа.</w:t>
      </w:r>
    </w:p>
    <w:p w14:paraId="488199B1" w14:textId="7777777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Работу по оценке готовности объектов провела специальная комиссия, утверждённая постановлением главы администрации муниципального округа. В ходе проверки были детально обследованы все ключевые составляющие образовательной инфраструктуры:</w:t>
      </w:r>
    </w:p>
    <w:p w14:paraId="11D22936" w14:textId="6FFD4451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Проверено состояние 21 здания: учебные кабинеты, пищеблоки, спортивные залы, медицинские кабинеты, а также исправность инженерных систем (отопление, водоснабжение, электрика) и соответствие требованиям безопасности.</w:t>
      </w:r>
    </w:p>
    <w:p w14:paraId="4683C2E6" w14:textId="0E6BFDF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Оценена техническая готовность и документация 17 школьных автобусов, осуществляющих подвоз детей из отдалённых населённых пунктов.</w:t>
      </w:r>
      <w:r>
        <w:rPr>
          <w:rFonts w:ascii="Times New Roman" w:hAnsi="Times New Roman" w:cs="Times New Roman"/>
          <w:sz w:val="24"/>
          <w:szCs w:val="24"/>
        </w:rPr>
        <w:t xml:space="preserve"> Проверены паспорта безопасности школьных маршрутов.</w:t>
      </w:r>
    </w:p>
    <w:p w14:paraId="47D8D9EE" w14:textId="5FFAB4F6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Проведён осмотр пришкольных территорий, включая игровые и спортивные площадки, стадионы и зоны отдыха. Особое внимание уделялось состоянию ограждений, покрытия и уличного освещения для обеспечения безопасного пребывания детей.</w:t>
      </w:r>
    </w:p>
    <w:p w14:paraId="17ED0EF7" w14:textId="77777777" w:rsidR="00776DDD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По результатам работы комиссия подтвердила полную готовность всех проверенных учреждений к началу образовательного процесса. Выявленные в ходе осмотра замечания взяты на контроль и будут устранены в кратчайшие сроки.</w:t>
      </w:r>
    </w:p>
    <w:p w14:paraId="21C44D0A" w14:textId="178F762F" w:rsidR="00F01B48" w:rsidRPr="00776DDD" w:rsidRDefault="00776DDD" w:rsidP="00776DDD">
      <w:pPr>
        <w:jc w:val="both"/>
        <w:rPr>
          <w:rFonts w:ascii="Times New Roman" w:hAnsi="Times New Roman" w:cs="Times New Roman"/>
          <w:sz w:val="24"/>
          <w:szCs w:val="24"/>
        </w:rPr>
      </w:pPr>
      <w:r w:rsidRPr="00776DDD">
        <w:rPr>
          <w:rFonts w:ascii="Times New Roman" w:hAnsi="Times New Roman" w:cs="Times New Roman"/>
          <w:sz w:val="24"/>
          <w:szCs w:val="24"/>
        </w:rPr>
        <w:t>Новый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DDD">
        <w:rPr>
          <w:rFonts w:ascii="Times New Roman" w:hAnsi="Times New Roman" w:cs="Times New Roman"/>
          <w:sz w:val="24"/>
          <w:szCs w:val="24"/>
        </w:rPr>
        <w:t>–202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76DDD">
        <w:rPr>
          <w:rFonts w:ascii="Times New Roman" w:hAnsi="Times New Roman" w:cs="Times New Roman"/>
          <w:sz w:val="24"/>
          <w:szCs w:val="24"/>
        </w:rPr>
        <w:t xml:space="preserve"> учебный год в школах и детских садах Нестеровского муниципального округа начнётся вовремя и в надлежащих условиях.</w:t>
      </w:r>
    </w:p>
    <w:sectPr w:rsidR="00F01B48" w:rsidRPr="00776DDD" w:rsidSect="00755583">
      <w:pgSz w:w="11906" w:h="16838"/>
      <w:pgMar w:top="1418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DD"/>
    <w:rsid w:val="0014087C"/>
    <w:rsid w:val="00572B9C"/>
    <w:rsid w:val="00755583"/>
    <w:rsid w:val="00776DDD"/>
    <w:rsid w:val="00A80BE4"/>
    <w:rsid w:val="00F0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693C"/>
  <w15:chartTrackingRefBased/>
  <w15:docId w15:val="{43459209-D89F-4F67-B124-8CBF2D58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D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D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D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D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D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D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D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D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D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D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D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Тюкавина ЕВ</dc:creator>
  <cp:keywords/>
  <dc:description/>
  <cp:lastModifiedBy>Тюкавина ЕВ</cp:lastModifiedBy>
  <cp:revision>1</cp:revision>
  <dcterms:created xsi:type="dcterms:W3CDTF">2026-08-18T14:41:00Z</dcterms:created>
  <dcterms:modified xsi:type="dcterms:W3CDTF">2026-08-18T14:46:00Z</dcterms:modified>
</cp:coreProperties>
</file>